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230" w:rsidRPr="00B02230" w:rsidRDefault="00B02230" w:rsidP="00B02230">
      <w:pPr>
        <w:widowControl/>
        <w:shd w:val="clear" w:color="auto" w:fill="F9FBFB"/>
        <w:spacing w:line="312" w:lineRule="atLeast"/>
        <w:ind w:hanging="1080"/>
        <w:rPr>
          <w:rFonts w:ascii="細明體" w:eastAsia="細明體" w:hAnsi="細明體" w:cs="新細明體"/>
          <w:b/>
          <w:bCs/>
          <w:color w:val="000000"/>
          <w:kern w:val="0"/>
          <w:sz w:val="27"/>
          <w:szCs w:val="27"/>
        </w:rPr>
      </w:pPr>
      <w:r w:rsidRPr="00B02230">
        <w:rPr>
          <w:rFonts w:ascii="細明體" w:eastAsia="細明體" w:hAnsi="細明體" w:cs="新細明體" w:hint="eastAsia"/>
          <w:b/>
          <w:bCs/>
          <w:color w:val="000000"/>
          <w:kern w:val="0"/>
          <w:sz w:val="27"/>
          <w:szCs w:val="27"/>
        </w:rPr>
        <w:t>第 七 章 罰則</w:t>
      </w:r>
    </w:p>
    <w:bookmarkStart w:id="0" w:name="26"/>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"https://law.moj.gov.tw/LawClass/LawSingle.aspx?pcode=L0070021&amp;flno=26"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26 條</w:t>
      </w:r>
      <w:r w:rsidRPr="00B02230">
        <w:rPr>
          <w:rFonts w:ascii="細明體" w:eastAsia="細明體" w:hAnsi="細明體" w:cs="新細明體"/>
          <w:color w:val="000000"/>
          <w:kern w:val="0"/>
          <w:sz w:val="27"/>
          <w:szCs w:val="27"/>
        </w:rPr>
        <w:fldChar w:fldCharType="end"/>
      </w:r>
      <w:bookmarkEnd w:id="0"/>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製造或輸入業者，有下列情形之一者，處新臺幣一千萬元以上五千萬元以下罰鍰，並令其限期改善、回收、銷毀或退運；屆期未改善、回收、銷毀或退運者，按次處罰：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一、違反第十五條第一項第二款規定，製造、輸入類菸品或其組合元件。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二、違反第十五條第一項第三款規定，製造、輸入指定菸品或其必要之組合元件。</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製造或輸入業者以外之人，有前項各款情形之一者，處新臺幣五萬元以上五百萬元以下罰鍰，並令其限期改善、回收、銷毀或退運；屆期未改善、回收、銷毀或退運者，按次處罰。</w:t>
      </w:r>
    </w:p>
    <w:bookmarkStart w:id="1" w:name="27"/>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"https://law.moj.gov.tw/LawClass/LawSingle.aspx?pcode=L0070021&amp;flno=27"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27 條</w:t>
      </w:r>
      <w:r w:rsidRPr="00B02230">
        <w:rPr>
          <w:rFonts w:ascii="細明體" w:eastAsia="細明體" w:hAnsi="細明體" w:cs="新細明體"/>
          <w:color w:val="000000"/>
          <w:kern w:val="0"/>
          <w:sz w:val="27"/>
          <w:szCs w:val="27"/>
        </w:rPr>
        <w:fldChar w:fldCharType="end"/>
      </w:r>
      <w:bookmarkEnd w:id="1"/>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製造或輸入業者，有下列情形之一者，處新臺幣一千萬元以上五千萬元以下罰鍰，並令其限期改善；屆期未改善者，按次處罰：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一、違反第十五條第一項第二款規定，廣告類菸品或其組合元件。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二、違反第十五條第一項第三款規定，廣告指定菸品或其必要之組合元件。</w:t>
      </w:r>
    </w:p>
    <w:bookmarkStart w:id="2" w:name="28"/>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"https://law.moj.gov.tw/LawClass/LawSingle.aspx?pcode=L0070021&amp;flno=28"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28 條</w:t>
      </w:r>
      <w:r w:rsidRPr="00B02230">
        <w:rPr>
          <w:rFonts w:ascii="細明體" w:eastAsia="細明體" w:hAnsi="細明體" w:cs="新細明體"/>
          <w:color w:val="000000"/>
          <w:kern w:val="0"/>
          <w:sz w:val="27"/>
          <w:szCs w:val="27"/>
        </w:rPr>
        <w:fldChar w:fldCharType="end"/>
      </w:r>
      <w:bookmarkEnd w:id="2"/>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菸品製造或輸入業者，違反第十二條各款促銷或廣告方式規定之一者，處新臺幣五百萬元以上二千五百萬元以下罰鍰，並令其限期改善；屆期未改善者，按次處罰。</w:t>
      </w:r>
    </w:p>
    <w:bookmarkStart w:id="3" w:name="29"/>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"https://law.moj.gov.tw/LawClass/LawSingle.aspx?pcode=L0070021&amp;flno=29"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29 條</w:t>
      </w:r>
      <w:r w:rsidRPr="00B02230">
        <w:rPr>
          <w:rFonts w:ascii="細明體" w:eastAsia="細明體" w:hAnsi="細明體" w:cs="新細明體"/>
          <w:color w:val="000000"/>
          <w:kern w:val="0"/>
          <w:sz w:val="27"/>
          <w:szCs w:val="27"/>
        </w:rPr>
        <w:fldChar w:fldCharType="end"/>
      </w:r>
      <w:bookmarkEnd w:id="3"/>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菸品製造或輸入業者，有下列情形之一者，處新臺幣一百萬元以上五百萬元以下罰鍰，並令其限期回收或退運；屆期未回收或退運者，按次處罰，違規之菸品沒入並銷毀之：</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一、未於中央主管機關依第七條第二項所定期限，回收或銷毀該指定菸品。</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二、違反第九條第一項不得使用或加註文字或標示之規定。</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三、違反第九條第二項標示面積之規定。</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四、違反依第九條第三項所定辦法中有關標示之方式、內容或位置之規定。</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五、違反第十條第一項禁止使用添加物規定。</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六、違反依第十條第三項所定辦法中有關尼古丁、焦油含量標示方式之規定。</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販賣之菸品有前項第一款或第五款情形，經令其限期改善，屆期未改善者，處新臺幣一萬元以上五萬元以下罰鍰。</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販賣之菸品有第一項第二款至第四款或第六款情形者，處新臺幣一萬元以上五萬元以下罰鍰。</w:t>
      </w:r>
    </w:p>
    <w:bookmarkStart w:id="4" w:name="30"/>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lastRenderedPageBreak/>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"https://law.moj.gov.tw/LawClass/LawSingle.aspx?pcode=L0070021&amp;flno=30"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30 條</w:t>
      </w:r>
      <w:r w:rsidRPr="00B02230">
        <w:rPr>
          <w:rFonts w:ascii="細明體" w:eastAsia="細明體" w:hAnsi="細明體" w:cs="新細明體"/>
          <w:color w:val="000000"/>
          <w:kern w:val="0"/>
          <w:sz w:val="27"/>
          <w:szCs w:val="27"/>
        </w:rPr>
        <w:fldChar w:fldCharType="end"/>
      </w:r>
      <w:bookmarkEnd w:id="4"/>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廣告業或傳播媒體業者，有下列情形之一者，處新臺幣四十萬元以上二百萬元以下罰鍰，並令其限期改善；屆期未改善者，按次處罰：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一、違反第十五條第一項第二款規定，製作廣告、接受傳播或刊載類菸品或其組合元件。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二、違反第十五條第一項第三款規定，製作廣告、接受傳播或刊載指定菸品或其必要之組合元件。</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委託製作、傳播或刊載前項各款廣告之一者，併處罰廣告委託人。</w:t>
      </w:r>
    </w:p>
    <w:bookmarkStart w:id="5" w:name="31"/>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"https://law.moj.gov.tw/LawClass/LawSingle.aspx?pcode=L0070021&amp;flno=31"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31 條</w:t>
      </w:r>
      <w:r w:rsidRPr="00B02230">
        <w:rPr>
          <w:rFonts w:ascii="細明體" w:eastAsia="細明體" w:hAnsi="細明體" w:cs="新細明體"/>
          <w:color w:val="000000"/>
          <w:kern w:val="0"/>
          <w:sz w:val="27"/>
          <w:szCs w:val="27"/>
        </w:rPr>
        <w:fldChar w:fldCharType="end"/>
      </w:r>
      <w:bookmarkEnd w:id="5"/>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製造業、輸入業、廣告業、傳播媒體業者或廣告委託人以外之人，有下列情形之一者，處新臺幣二十萬元以上一百萬元以下罰鍰，並令其限期改善；屆期未改善者，按次處罰：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一、違反第十五條第一項第二款規定，製作廣告、接受傳播或刊載類菸品或其組合元件。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二、違反第十五條第一項第三款規定，製作廣告、接受傳播或刊載指定菸品或其必要之組合元件。</w:t>
      </w:r>
    </w:p>
    <w:bookmarkStart w:id="6" w:name="32"/>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"https://law.moj.gov.tw/LawClass/LawSingle.aspx?pcode=L0070021&amp;flno=32"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32 條</w:t>
      </w:r>
      <w:r w:rsidRPr="00B02230">
        <w:rPr>
          <w:rFonts w:ascii="細明體" w:eastAsia="細明體" w:hAnsi="細明體" w:cs="新細明體"/>
          <w:color w:val="000000"/>
          <w:kern w:val="0"/>
          <w:sz w:val="27"/>
          <w:szCs w:val="27"/>
        </w:rPr>
        <w:fldChar w:fldCharType="end"/>
      </w:r>
      <w:bookmarkEnd w:id="6"/>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有下列情形之一者，處新臺幣二十萬元以上一百萬元以下罰鍰，並令其限期改善、回收、銷毀或退運；屆期未改善、回收、銷毀或退運者，按次處罰：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一、違反第十五條第一項第二款規定，販賣、展示類菸品或其組合元件。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二、違反第十五條第一項第三款規定，販賣、展示指定菸品或其必要之組合元件。</w:t>
      </w:r>
    </w:p>
    <w:bookmarkStart w:id="7" w:name="33"/>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"https://law.moj.gov.tw/LawClass/LawSingle.aspx?pcode=L0070021&amp;flno=33"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33 條</w:t>
      </w:r>
      <w:r w:rsidRPr="00B02230">
        <w:rPr>
          <w:rFonts w:ascii="細明體" w:eastAsia="細明體" w:hAnsi="細明體" w:cs="新細明體"/>
          <w:color w:val="000000"/>
          <w:kern w:val="0"/>
          <w:sz w:val="27"/>
          <w:szCs w:val="27"/>
        </w:rPr>
        <w:fldChar w:fldCharType="end"/>
      </w:r>
      <w:bookmarkEnd w:id="7"/>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廣告業或傳播媒體業者，違反第十二條各款規定之一，製作廣告或接受傳播或刊載者，處新臺幣二十萬元以上一百萬元以下罰鍰，並令其限期改善；屆期未改善者，按次處罰。</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委託製作、傳播或刊載前項廣告者，併處罰廣告委託人。</w:t>
      </w:r>
    </w:p>
    <w:bookmarkStart w:id="8" w:name="34"/>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"https://law.moj.gov.tw/LawClass/LawSingle.aspx?pcode=L0070021&amp;flno=34"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34 條</w:t>
      </w:r>
      <w:r w:rsidRPr="00B02230">
        <w:rPr>
          <w:rFonts w:ascii="細明體" w:eastAsia="細明體" w:hAnsi="細明體" w:cs="新細明體"/>
          <w:color w:val="000000"/>
          <w:kern w:val="0"/>
          <w:sz w:val="27"/>
          <w:szCs w:val="27"/>
        </w:rPr>
        <w:fldChar w:fldCharType="end"/>
      </w:r>
      <w:bookmarkEnd w:id="8"/>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菸品製造業、菸品輸入業、廣告業、傳播媒體業者或廣告委託人以外之人，違反第十二條各款促銷或廣告方式規定之一者，處新臺幣十萬元以上五十萬元以下罰鍰，並令其限期改善；屆期未改善者，按次處罰。</w:t>
      </w:r>
    </w:p>
    <w:bookmarkStart w:id="9" w:name="35"/>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"https://law.moj.gov.tw/LawClass/LawSingle.aspx?pcode=L0070021&amp;flno=35"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35 條</w:t>
      </w:r>
      <w:r w:rsidRPr="00B02230">
        <w:rPr>
          <w:rFonts w:ascii="細明體" w:eastAsia="細明體" w:hAnsi="細明體" w:cs="新細明體"/>
          <w:color w:val="000000"/>
          <w:kern w:val="0"/>
          <w:sz w:val="27"/>
          <w:szCs w:val="27"/>
        </w:rPr>
        <w:fldChar w:fldCharType="end"/>
      </w:r>
      <w:bookmarkEnd w:id="9"/>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違反第十一條第一項規定未辦理申報，或違反同條第三項所定辦法中有關申報內容、時間或程序之規定，或申報之資料虛偽不實者，處新</w:t>
      </w:r>
      <w:r w:rsidRPr="00B02230">
        <w:rPr>
          <w:rFonts w:ascii="細明體" w:eastAsia="細明體" w:hAnsi="細明體" w:cs="新細明體" w:hint="eastAsia"/>
          <w:color w:val="000000"/>
          <w:kern w:val="0"/>
          <w:sz w:val="27"/>
          <w:szCs w:val="27"/>
        </w:rPr>
        <w:lastRenderedPageBreak/>
        <w:t>臺幣十萬元以上五十萬元以下罰鍰，並令其限期改善；屆期未改善者，按次處罰。</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規避、妨礙或拒絕中央主管機關依第十一條第二項所為之取樣檢查（驗）、要求提供原始檢驗紀錄或其他相關資料者，處新臺幣十萬元以上五十萬元以下罰鍰。</w:t>
      </w:r>
    </w:p>
    <w:bookmarkStart w:id="10" w:name="36"/>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"https://law.moj.gov.tw/LawClass/LawSingle.aspx?pcode=L0070021&amp;flno=36"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36 條</w:t>
      </w:r>
      <w:r w:rsidRPr="00B02230">
        <w:rPr>
          <w:rFonts w:ascii="細明體" w:eastAsia="細明體" w:hAnsi="細明體" w:cs="新細明體"/>
          <w:color w:val="000000"/>
          <w:kern w:val="0"/>
          <w:sz w:val="27"/>
          <w:szCs w:val="27"/>
        </w:rPr>
        <w:fldChar w:fldCharType="end"/>
      </w:r>
      <w:bookmarkEnd w:id="10"/>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製造或輸入第十五條第一項第一款與菸品或菸品容器形狀近似之物品者，處新臺幣五萬元以上二十五萬元以下罰鍰；販賣、供應、展示或廣告者，處新臺幣二千元以上五萬元以下罰鍰。</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依前項規定處罰鍰者，並應令其限期改善、回收、銷毀或退運；屆期未改善、回收、銷毀或退運者，按次處罰。</w:t>
      </w:r>
    </w:p>
    <w:bookmarkStart w:id="11" w:name="37"/>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"https://law.moj.gov.tw/LawClass/LawSingle.aspx?pcode=L0070021&amp;flno=37"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37 條</w:t>
      </w:r>
      <w:r w:rsidRPr="00B02230">
        <w:rPr>
          <w:rFonts w:ascii="細明體" w:eastAsia="細明體" w:hAnsi="細明體" w:cs="新細明體"/>
          <w:color w:val="000000"/>
          <w:kern w:val="0"/>
          <w:sz w:val="27"/>
          <w:szCs w:val="27"/>
        </w:rPr>
        <w:fldChar w:fldCharType="end"/>
      </w:r>
      <w:bookmarkEnd w:id="11"/>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有下列情形之一者，處新臺幣一萬元以上二十五萬元以下罰鍰：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一、違反第十五條第一項第二款規定，供應類菸品或其組合元件。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二、違反第十五條第一項第三款規定，供應指定菸品或其必要之組合元件。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三、違反第十七條第一項規定，供應菸品、指定菸品必要之組合元件予未滿二十歲之人，或以強迫、引誘或其他方式使孕婦或未滿二十歲之人吸菸。</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營業場所供應菸品、指定菸品必要之組合元件予未滿二十歲之人，處罰其負責人。</w:t>
      </w:r>
    </w:p>
    <w:bookmarkStart w:id="12" w:name="38"/>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"https://law.moj.gov.tw/LawClass/LawSingle.aspx?pcode=L0070021&amp;flno=38"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38 條</w:t>
      </w:r>
      <w:r w:rsidRPr="00B02230">
        <w:rPr>
          <w:rFonts w:ascii="細明體" w:eastAsia="細明體" w:hAnsi="細明體" w:cs="新細明體"/>
          <w:color w:val="000000"/>
          <w:kern w:val="0"/>
          <w:sz w:val="27"/>
          <w:szCs w:val="27"/>
        </w:rPr>
        <w:fldChar w:fldCharType="end"/>
      </w:r>
      <w:bookmarkEnd w:id="12"/>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販賣菸品、指定菸品必要之組合元件或販賣菸品之場所，有下列情形之一者，處新臺幣一萬元以上五萬元以下罰鍰，並令其限期改善；屆期未改善者，按次處罰：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一、違反第八條所定禁止之方式販賣菸品、指定菸品必要之組合元件。</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二、違反第十三條第一項規定，未於明顯處標示警示圖文。</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三、違反依第十三條第三項所定辦法中有關標示、展示之範圍、內容或方式之規定。</w:t>
      </w:r>
    </w:p>
    <w:bookmarkStart w:id="13" w:name="39"/>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"https://law.moj.gov.tw/LawClass/LawSingle.aspx?pcode=L0070021&amp;flno=39"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39 條</w:t>
      </w:r>
      <w:r w:rsidRPr="00B02230">
        <w:rPr>
          <w:rFonts w:ascii="細明體" w:eastAsia="細明體" w:hAnsi="細明體" w:cs="新細明體"/>
          <w:color w:val="000000"/>
          <w:kern w:val="0"/>
          <w:sz w:val="27"/>
          <w:szCs w:val="27"/>
        </w:rPr>
        <w:fldChar w:fldCharType="end"/>
      </w:r>
      <w:bookmarkEnd w:id="13"/>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營業場所違反第十四條規定免費供應菸品、指定菸品必要之組合元件者，處新臺幣一萬元以上五萬元以下罰鍰。</w:t>
      </w:r>
    </w:p>
    <w:bookmarkStart w:id="14" w:name="40"/>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"https://law.moj.gov.tw/LawClass/LawSingle.aspx?pcode=L0070021&amp;flno=40"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40 條</w:t>
      </w:r>
      <w:r w:rsidRPr="00B02230">
        <w:rPr>
          <w:rFonts w:ascii="細明體" w:eastAsia="細明體" w:hAnsi="細明體" w:cs="新細明體"/>
          <w:color w:val="000000"/>
          <w:kern w:val="0"/>
          <w:sz w:val="27"/>
          <w:szCs w:val="27"/>
        </w:rPr>
        <w:fldChar w:fldCharType="end"/>
      </w:r>
      <w:bookmarkEnd w:id="14"/>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禁止吸菸場所，有下列情形之一者，處場所負責人新臺幣一萬元以上五萬元以下罰鍰，並令其限期改善；屆期未改善者，按次處罰：</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一、違反第十八條第二項規定，未於所有入口處設置明顯禁菸標示或供應與吸菸有關之器物。</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lastRenderedPageBreak/>
        <w:t>二、違反第十九條第二項規定，未於所有入口處及其他適當地點，設置明顯禁菸標示或除吸菸區外不得吸菸意旨之標示；或於吸菸區外供應與吸菸有關之器物。</w:t>
      </w:r>
    </w:p>
    <w:p w:rsidR="00B02230" w:rsidRPr="00B02230" w:rsidRDefault="00B02230" w:rsidP="00B02230">
      <w:pPr>
        <w:widowControl/>
        <w:shd w:val="clear" w:color="auto" w:fill="F9FBFB"/>
        <w:ind w:hanging="480"/>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三、設置吸菸區違反第十九條第三項規定。</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於第十八條第一項所定場所或第十九條第一項不得吸菸之場所吸菸者，處新臺幣二千元以上一萬元以下罰鍰。</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違反第十五條第二項規定，使用類菸品或同條第一項第三款之指定菸品者，處新臺幣二千元以上一萬元以下罰鍰。</w:t>
      </w:r>
    </w:p>
    <w:bookmarkStart w:id="15" w:name="41"/>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"https://law.moj.gov.tw/LawClass/LawSingle.aspx?pcode=L0070021&amp;flno=41"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41 條</w:t>
      </w:r>
      <w:r w:rsidRPr="00B02230">
        <w:rPr>
          <w:rFonts w:ascii="細明體" w:eastAsia="細明體" w:hAnsi="細明體" w:cs="新細明體"/>
          <w:color w:val="000000"/>
          <w:kern w:val="0"/>
          <w:sz w:val="27"/>
          <w:szCs w:val="27"/>
        </w:rPr>
        <w:fldChar w:fldCharType="end"/>
      </w:r>
      <w:bookmarkEnd w:id="15"/>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違反第十五條第三項或第四項規定，規避、妨礙或拒絕主管機關要求之事項者，處新臺幣一萬元以上五萬元以下罰鍰，並得限期令其改善；屆期未改善者，得按次處罰之。</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場所負責人或從業人員規避、妨礙或拒絕直轄市、縣（市）主管機關依第二十二條規定所為檢查者，處新臺幣一萬元以上五萬元以下罰鍰。</w:t>
      </w:r>
    </w:p>
    <w:bookmarkStart w:id="16" w:name="42"/>
    <w:p w:rsidR="00B02230" w:rsidRPr="00B02230" w:rsidRDefault="00B02230" w:rsidP="00B02230">
      <w:pPr>
        <w:widowControl/>
        <w:shd w:val="clear" w:color="auto" w:fill="F9FBFB"/>
        <w:spacing w:line="408" w:lineRule="atLeast"/>
        <w:jc w:val="right"/>
        <w:rPr>
          <w:rFonts w:ascii="細明體" w:eastAsia="細明體" w:hAnsi="細明體" w:cs="新細明體" w:hint="eastAsia"/>
          <w:color w:val="000000"/>
          <w:kern w:val="0"/>
          <w:sz w:val="27"/>
          <w:szCs w:val="27"/>
        </w:rPr>
      </w:pPr>
      <w:r w:rsidRPr="00B02230">
        <w:rPr>
          <w:rFonts w:ascii="細明體" w:eastAsia="細明體" w:hAnsi="細明體" w:cs="新細明體"/>
          <w:color w:val="000000"/>
          <w:kern w:val="0"/>
          <w:sz w:val="27"/>
          <w:szCs w:val="27"/>
        </w:rPr>
        <w:fldChar w:fldCharType="begin"/>
      </w:r>
      <w:r w:rsidRPr="00B02230">
        <w:rPr>
          <w:rFonts w:ascii="細明體" w:eastAsia="細明體" w:hAnsi="細明體" w:cs="新細明體"/>
          <w:color w:val="000000"/>
          <w:kern w:val="0"/>
          <w:sz w:val="27"/>
          <w:szCs w:val="27"/>
        </w:rPr>
        <w:instrText xml:space="preserve"> HYPERLINK "https://law.moj.gov.tw/LawClass/LawSingle.aspx?pcode=L0070021&amp;flno=42" </w:instrText>
      </w:r>
      <w:r w:rsidRPr="00B02230">
        <w:rPr>
          <w:rFonts w:ascii="細明體" w:eastAsia="細明體" w:hAnsi="細明體" w:cs="新細明體"/>
          <w:color w:val="000000"/>
          <w:kern w:val="0"/>
          <w:sz w:val="27"/>
          <w:szCs w:val="27"/>
        </w:rPr>
        <w:fldChar w:fldCharType="separate"/>
      </w:r>
      <w:r w:rsidRPr="00B02230">
        <w:rPr>
          <w:rFonts w:ascii="細明體" w:eastAsia="細明體" w:hAnsi="細明體" w:cs="新細明體" w:hint="eastAsia"/>
          <w:color w:val="057B7B"/>
          <w:kern w:val="0"/>
          <w:sz w:val="27"/>
          <w:szCs w:val="27"/>
          <w:u w:val="single"/>
        </w:rPr>
        <w:t>第 42 條</w:t>
      </w:r>
      <w:r w:rsidRPr="00B02230">
        <w:rPr>
          <w:rFonts w:ascii="細明體" w:eastAsia="細明體" w:hAnsi="細明體" w:cs="新細明體"/>
          <w:color w:val="000000"/>
          <w:kern w:val="0"/>
          <w:sz w:val="27"/>
          <w:szCs w:val="27"/>
        </w:rPr>
        <w:fldChar w:fldCharType="end"/>
      </w:r>
      <w:bookmarkEnd w:id="16"/>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未滿二十歲之人違反第十六條第一項規定吸菸，直轄市、縣（市）主管機關應通知其限期接受戒菸教育；未成年者，並應令其父母或監護人使其到場。</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未滿二十歲之人無正當理由未依前項通知接受戒菸教育者，處新臺幣二千元以上一萬元以下罰鍰，並按次處罰；行為人為未成年者，處罰其父母或監護人。</w:t>
      </w:r>
    </w:p>
    <w:p w:rsidR="00B02230" w:rsidRPr="00B02230" w:rsidRDefault="00B02230" w:rsidP="00B02230">
      <w:pPr>
        <w:widowControl/>
        <w:shd w:val="clear" w:color="auto" w:fill="F9FBFB"/>
        <w:rPr>
          <w:rFonts w:ascii="細明體" w:eastAsia="細明體" w:hAnsi="細明體" w:cs="新細明體" w:hint="eastAsia"/>
          <w:color w:val="000000"/>
          <w:kern w:val="0"/>
          <w:sz w:val="27"/>
          <w:szCs w:val="27"/>
        </w:rPr>
      </w:pPr>
      <w:r w:rsidRPr="00B02230">
        <w:rPr>
          <w:rFonts w:ascii="細明體" w:eastAsia="細明體" w:hAnsi="細明體" w:cs="新細明體" w:hint="eastAsia"/>
          <w:color w:val="000000"/>
          <w:kern w:val="0"/>
          <w:sz w:val="27"/>
          <w:szCs w:val="27"/>
        </w:rPr>
        <w:t>第一項戒菸教育之實施方式、內容、時數、執行單位及其他應遵行事項之辦法，由中央主管機關定之。</w:t>
      </w:r>
    </w:p>
    <w:p w:rsidR="00706DC9" w:rsidRPr="00B02230" w:rsidRDefault="00706DC9">
      <w:bookmarkStart w:id="17" w:name="_GoBack"/>
      <w:bookmarkEnd w:id="17"/>
    </w:p>
    <w:sectPr w:rsidR="00706DC9" w:rsidRPr="00B0223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30"/>
    <w:rsid w:val="00706DC9"/>
    <w:rsid w:val="00B022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AB44F2-914B-47A3-900D-5F8515AE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2230"/>
    <w:rPr>
      <w:color w:val="0000FF"/>
      <w:u w:val="single"/>
    </w:rPr>
  </w:style>
  <w:style w:type="paragraph" w:styleId="a4">
    <w:name w:val="Balloon Text"/>
    <w:basedOn w:val="a"/>
    <w:link w:val="a5"/>
    <w:uiPriority w:val="99"/>
    <w:semiHidden/>
    <w:unhideWhenUsed/>
    <w:rsid w:val="00B0223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022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662807">
      <w:bodyDiv w:val="1"/>
      <w:marLeft w:val="0"/>
      <w:marRight w:val="0"/>
      <w:marTop w:val="0"/>
      <w:marBottom w:val="0"/>
      <w:divBdr>
        <w:top w:val="none" w:sz="0" w:space="0" w:color="auto"/>
        <w:left w:val="none" w:sz="0" w:space="0" w:color="auto"/>
        <w:bottom w:val="none" w:sz="0" w:space="0" w:color="auto"/>
        <w:right w:val="none" w:sz="0" w:space="0" w:color="auto"/>
      </w:divBdr>
      <w:divsChild>
        <w:div w:id="1825194651">
          <w:marLeft w:val="1080"/>
          <w:marRight w:val="0"/>
          <w:marTop w:val="0"/>
          <w:marBottom w:val="0"/>
          <w:divBdr>
            <w:top w:val="none" w:sz="0" w:space="0" w:color="auto"/>
            <w:left w:val="none" w:sz="0" w:space="0" w:color="auto"/>
            <w:bottom w:val="none" w:sz="0" w:space="0" w:color="auto"/>
            <w:right w:val="none" w:sz="0" w:space="0" w:color="auto"/>
          </w:divBdr>
        </w:div>
        <w:div w:id="2005163100">
          <w:marLeft w:val="-225"/>
          <w:marRight w:val="-225"/>
          <w:marTop w:val="0"/>
          <w:marBottom w:val="0"/>
          <w:divBdr>
            <w:top w:val="none" w:sz="0" w:space="0" w:color="auto"/>
            <w:left w:val="none" w:sz="0" w:space="0" w:color="auto"/>
            <w:bottom w:val="none" w:sz="0" w:space="0" w:color="auto"/>
            <w:right w:val="none" w:sz="0" w:space="0" w:color="auto"/>
          </w:divBdr>
          <w:divsChild>
            <w:div w:id="1413892894">
              <w:marLeft w:val="0"/>
              <w:marRight w:val="240"/>
              <w:marTop w:val="0"/>
              <w:marBottom w:val="0"/>
              <w:divBdr>
                <w:top w:val="none" w:sz="0" w:space="0" w:color="auto"/>
                <w:left w:val="none" w:sz="0" w:space="0" w:color="auto"/>
                <w:bottom w:val="none" w:sz="0" w:space="0" w:color="auto"/>
                <w:right w:val="none" w:sz="0" w:space="0" w:color="auto"/>
              </w:divBdr>
            </w:div>
            <w:div w:id="139346875">
              <w:marLeft w:val="0"/>
              <w:marRight w:val="0"/>
              <w:marTop w:val="0"/>
              <w:marBottom w:val="0"/>
              <w:divBdr>
                <w:top w:val="none" w:sz="0" w:space="0" w:color="auto"/>
                <w:left w:val="none" w:sz="0" w:space="0" w:color="auto"/>
                <w:bottom w:val="none" w:sz="0" w:space="0" w:color="auto"/>
                <w:right w:val="none" w:sz="0" w:space="0" w:color="auto"/>
              </w:divBdr>
              <w:divsChild>
                <w:div w:id="732168219">
                  <w:marLeft w:val="0"/>
                  <w:marRight w:val="0"/>
                  <w:marTop w:val="0"/>
                  <w:marBottom w:val="0"/>
                  <w:divBdr>
                    <w:top w:val="none" w:sz="0" w:space="0" w:color="auto"/>
                    <w:left w:val="none" w:sz="0" w:space="0" w:color="auto"/>
                    <w:bottom w:val="none" w:sz="0" w:space="0" w:color="auto"/>
                    <w:right w:val="none" w:sz="0" w:space="0" w:color="auto"/>
                  </w:divBdr>
                  <w:divsChild>
                    <w:div w:id="1468163781">
                      <w:marLeft w:val="0"/>
                      <w:marRight w:val="0"/>
                      <w:marTop w:val="0"/>
                      <w:marBottom w:val="120"/>
                      <w:divBdr>
                        <w:top w:val="none" w:sz="0" w:space="0" w:color="auto"/>
                        <w:left w:val="none" w:sz="0" w:space="0" w:color="auto"/>
                        <w:bottom w:val="none" w:sz="0" w:space="0" w:color="auto"/>
                        <w:right w:val="none" w:sz="0" w:space="0" w:color="auto"/>
                      </w:divBdr>
                    </w:div>
                    <w:div w:id="1167208597">
                      <w:marLeft w:val="480"/>
                      <w:marRight w:val="0"/>
                      <w:marTop w:val="0"/>
                      <w:marBottom w:val="120"/>
                      <w:divBdr>
                        <w:top w:val="none" w:sz="0" w:space="0" w:color="auto"/>
                        <w:left w:val="none" w:sz="0" w:space="0" w:color="auto"/>
                        <w:bottom w:val="none" w:sz="0" w:space="0" w:color="auto"/>
                        <w:right w:val="none" w:sz="0" w:space="0" w:color="auto"/>
                      </w:divBdr>
                    </w:div>
                    <w:div w:id="1801148527">
                      <w:marLeft w:val="480"/>
                      <w:marRight w:val="0"/>
                      <w:marTop w:val="0"/>
                      <w:marBottom w:val="120"/>
                      <w:divBdr>
                        <w:top w:val="none" w:sz="0" w:space="0" w:color="auto"/>
                        <w:left w:val="none" w:sz="0" w:space="0" w:color="auto"/>
                        <w:bottom w:val="none" w:sz="0" w:space="0" w:color="auto"/>
                        <w:right w:val="none" w:sz="0" w:space="0" w:color="auto"/>
                      </w:divBdr>
                    </w:div>
                    <w:div w:id="9060647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5151963">
          <w:marLeft w:val="-225"/>
          <w:marRight w:val="-225"/>
          <w:marTop w:val="0"/>
          <w:marBottom w:val="0"/>
          <w:divBdr>
            <w:top w:val="none" w:sz="0" w:space="0" w:color="auto"/>
            <w:left w:val="none" w:sz="0" w:space="0" w:color="auto"/>
            <w:bottom w:val="none" w:sz="0" w:space="0" w:color="auto"/>
            <w:right w:val="none" w:sz="0" w:space="0" w:color="auto"/>
          </w:divBdr>
          <w:divsChild>
            <w:div w:id="1795633405">
              <w:marLeft w:val="0"/>
              <w:marRight w:val="240"/>
              <w:marTop w:val="0"/>
              <w:marBottom w:val="0"/>
              <w:divBdr>
                <w:top w:val="none" w:sz="0" w:space="0" w:color="auto"/>
                <w:left w:val="none" w:sz="0" w:space="0" w:color="auto"/>
                <w:bottom w:val="none" w:sz="0" w:space="0" w:color="auto"/>
                <w:right w:val="none" w:sz="0" w:space="0" w:color="auto"/>
              </w:divBdr>
            </w:div>
            <w:div w:id="601574909">
              <w:marLeft w:val="0"/>
              <w:marRight w:val="0"/>
              <w:marTop w:val="0"/>
              <w:marBottom w:val="0"/>
              <w:divBdr>
                <w:top w:val="none" w:sz="0" w:space="0" w:color="auto"/>
                <w:left w:val="none" w:sz="0" w:space="0" w:color="auto"/>
                <w:bottom w:val="none" w:sz="0" w:space="0" w:color="auto"/>
                <w:right w:val="none" w:sz="0" w:space="0" w:color="auto"/>
              </w:divBdr>
              <w:divsChild>
                <w:div w:id="987590685">
                  <w:marLeft w:val="0"/>
                  <w:marRight w:val="0"/>
                  <w:marTop w:val="0"/>
                  <w:marBottom w:val="0"/>
                  <w:divBdr>
                    <w:top w:val="none" w:sz="0" w:space="0" w:color="auto"/>
                    <w:left w:val="none" w:sz="0" w:space="0" w:color="auto"/>
                    <w:bottom w:val="none" w:sz="0" w:space="0" w:color="auto"/>
                    <w:right w:val="none" w:sz="0" w:space="0" w:color="auto"/>
                  </w:divBdr>
                  <w:divsChild>
                    <w:div w:id="1730179981">
                      <w:marLeft w:val="0"/>
                      <w:marRight w:val="0"/>
                      <w:marTop w:val="0"/>
                      <w:marBottom w:val="120"/>
                      <w:divBdr>
                        <w:top w:val="none" w:sz="0" w:space="0" w:color="auto"/>
                        <w:left w:val="none" w:sz="0" w:space="0" w:color="auto"/>
                        <w:bottom w:val="none" w:sz="0" w:space="0" w:color="auto"/>
                        <w:right w:val="none" w:sz="0" w:space="0" w:color="auto"/>
                      </w:divBdr>
                    </w:div>
                    <w:div w:id="418018473">
                      <w:marLeft w:val="480"/>
                      <w:marRight w:val="0"/>
                      <w:marTop w:val="0"/>
                      <w:marBottom w:val="120"/>
                      <w:divBdr>
                        <w:top w:val="none" w:sz="0" w:space="0" w:color="auto"/>
                        <w:left w:val="none" w:sz="0" w:space="0" w:color="auto"/>
                        <w:bottom w:val="none" w:sz="0" w:space="0" w:color="auto"/>
                        <w:right w:val="none" w:sz="0" w:space="0" w:color="auto"/>
                      </w:divBdr>
                    </w:div>
                    <w:div w:id="69700037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66479573">
          <w:marLeft w:val="-225"/>
          <w:marRight w:val="-225"/>
          <w:marTop w:val="0"/>
          <w:marBottom w:val="0"/>
          <w:divBdr>
            <w:top w:val="none" w:sz="0" w:space="0" w:color="auto"/>
            <w:left w:val="none" w:sz="0" w:space="0" w:color="auto"/>
            <w:bottom w:val="none" w:sz="0" w:space="0" w:color="auto"/>
            <w:right w:val="none" w:sz="0" w:space="0" w:color="auto"/>
          </w:divBdr>
          <w:divsChild>
            <w:div w:id="194851792">
              <w:marLeft w:val="0"/>
              <w:marRight w:val="240"/>
              <w:marTop w:val="0"/>
              <w:marBottom w:val="0"/>
              <w:divBdr>
                <w:top w:val="none" w:sz="0" w:space="0" w:color="auto"/>
                <w:left w:val="none" w:sz="0" w:space="0" w:color="auto"/>
                <w:bottom w:val="none" w:sz="0" w:space="0" w:color="auto"/>
                <w:right w:val="none" w:sz="0" w:space="0" w:color="auto"/>
              </w:divBdr>
            </w:div>
            <w:div w:id="836845315">
              <w:marLeft w:val="0"/>
              <w:marRight w:val="0"/>
              <w:marTop w:val="0"/>
              <w:marBottom w:val="0"/>
              <w:divBdr>
                <w:top w:val="none" w:sz="0" w:space="0" w:color="auto"/>
                <w:left w:val="none" w:sz="0" w:space="0" w:color="auto"/>
                <w:bottom w:val="none" w:sz="0" w:space="0" w:color="auto"/>
                <w:right w:val="none" w:sz="0" w:space="0" w:color="auto"/>
              </w:divBdr>
              <w:divsChild>
                <w:div w:id="8874426">
                  <w:marLeft w:val="0"/>
                  <w:marRight w:val="0"/>
                  <w:marTop w:val="0"/>
                  <w:marBottom w:val="0"/>
                  <w:divBdr>
                    <w:top w:val="none" w:sz="0" w:space="0" w:color="auto"/>
                    <w:left w:val="none" w:sz="0" w:space="0" w:color="auto"/>
                    <w:bottom w:val="none" w:sz="0" w:space="0" w:color="auto"/>
                    <w:right w:val="none" w:sz="0" w:space="0" w:color="auto"/>
                  </w:divBdr>
                  <w:divsChild>
                    <w:div w:id="1148668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4347493">
          <w:marLeft w:val="-225"/>
          <w:marRight w:val="-225"/>
          <w:marTop w:val="0"/>
          <w:marBottom w:val="0"/>
          <w:divBdr>
            <w:top w:val="none" w:sz="0" w:space="0" w:color="auto"/>
            <w:left w:val="none" w:sz="0" w:space="0" w:color="auto"/>
            <w:bottom w:val="none" w:sz="0" w:space="0" w:color="auto"/>
            <w:right w:val="none" w:sz="0" w:space="0" w:color="auto"/>
          </w:divBdr>
          <w:divsChild>
            <w:div w:id="2072387111">
              <w:marLeft w:val="0"/>
              <w:marRight w:val="240"/>
              <w:marTop w:val="0"/>
              <w:marBottom w:val="0"/>
              <w:divBdr>
                <w:top w:val="none" w:sz="0" w:space="0" w:color="auto"/>
                <w:left w:val="none" w:sz="0" w:space="0" w:color="auto"/>
                <w:bottom w:val="none" w:sz="0" w:space="0" w:color="auto"/>
                <w:right w:val="none" w:sz="0" w:space="0" w:color="auto"/>
              </w:divBdr>
            </w:div>
            <w:div w:id="1007975963">
              <w:marLeft w:val="0"/>
              <w:marRight w:val="0"/>
              <w:marTop w:val="0"/>
              <w:marBottom w:val="0"/>
              <w:divBdr>
                <w:top w:val="none" w:sz="0" w:space="0" w:color="auto"/>
                <w:left w:val="none" w:sz="0" w:space="0" w:color="auto"/>
                <w:bottom w:val="none" w:sz="0" w:space="0" w:color="auto"/>
                <w:right w:val="none" w:sz="0" w:space="0" w:color="auto"/>
              </w:divBdr>
              <w:divsChild>
                <w:div w:id="299848835">
                  <w:marLeft w:val="0"/>
                  <w:marRight w:val="0"/>
                  <w:marTop w:val="0"/>
                  <w:marBottom w:val="0"/>
                  <w:divBdr>
                    <w:top w:val="none" w:sz="0" w:space="0" w:color="auto"/>
                    <w:left w:val="none" w:sz="0" w:space="0" w:color="auto"/>
                    <w:bottom w:val="none" w:sz="0" w:space="0" w:color="auto"/>
                    <w:right w:val="none" w:sz="0" w:space="0" w:color="auto"/>
                  </w:divBdr>
                  <w:divsChild>
                    <w:div w:id="1634751701">
                      <w:marLeft w:val="0"/>
                      <w:marRight w:val="0"/>
                      <w:marTop w:val="0"/>
                      <w:marBottom w:val="120"/>
                      <w:divBdr>
                        <w:top w:val="none" w:sz="0" w:space="0" w:color="auto"/>
                        <w:left w:val="none" w:sz="0" w:space="0" w:color="auto"/>
                        <w:bottom w:val="none" w:sz="0" w:space="0" w:color="auto"/>
                        <w:right w:val="none" w:sz="0" w:space="0" w:color="auto"/>
                      </w:divBdr>
                    </w:div>
                    <w:div w:id="351954131">
                      <w:marLeft w:val="480"/>
                      <w:marRight w:val="0"/>
                      <w:marTop w:val="0"/>
                      <w:marBottom w:val="120"/>
                      <w:divBdr>
                        <w:top w:val="none" w:sz="0" w:space="0" w:color="auto"/>
                        <w:left w:val="none" w:sz="0" w:space="0" w:color="auto"/>
                        <w:bottom w:val="none" w:sz="0" w:space="0" w:color="auto"/>
                        <w:right w:val="none" w:sz="0" w:space="0" w:color="auto"/>
                      </w:divBdr>
                    </w:div>
                    <w:div w:id="231696271">
                      <w:marLeft w:val="480"/>
                      <w:marRight w:val="0"/>
                      <w:marTop w:val="0"/>
                      <w:marBottom w:val="120"/>
                      <w:divBdr>
                        <w:top w:val="none" w:sz="0" w:space="0" w:color="auto"/>
                        <w:left w:val="none" w:sz="0" w:space="0" w:color="auto"/>
                        <w:bottom w:val="none" w:sz="0" w:space="0" w:color="auto"/>
                        <w:right w:val="none" w:sz="0" w:space="0" w:color="auto"/>
                      </w:divBdr>
                    </w:div>
                    <w:div w:id="35007465">
                      <w:marLeft w:val="480"/>
                      <w:marRight w:val="0"/>
                      <w:marTop w:val="0"/>
                      <w:marBottom w:val="120"/>
                      <w:divBdr>
                        <w:top w:val="none" w:sz="0" w:space="0" w:color="auto"/>
                        <w:left w:val="none" w:sz="0" w:space="0" w:color="auto"/>
                        <w:bottom w:val="none" w:sz="0" w:space="0" w:color="auto"/>
                        <w:right w:val="none" w:sz="0" w:space="0" w:color="auto"/>
                      </w:divBdr>
                    </w:div>
                    <w:div w:id="573702617">
                      <w:marLeft w:val="480"/>
                      <w:marRight w:val="0"/>
                      <w:marTop w:val="0"/>
                      <w:marBottom w:val="120"/>
                      <w:divBdr>
                        <w:top w:val="none" w:sz="0" w:space="0" w:color="auto"/>
                        <w:left w:val="none" w:sz="0" w:space="0" w:color="auto"/>
                        <w:bottom w:val="none" w:sz="0" w:space="0" w:color="auto"/>
                        <w:right w:val="none" w:sz="0" w:space="0" w:color="auto"/>
                      </w:divBdr>
                    </w:div>
                    <w:div w:id="1568342185">
                      <w:marLeft w:val="480"/>
                      <w:marRight w:val="0"/>
                      <w:marTop w:val="0"/>
                      <w:marBottom w:val="120"/>
                      <w:divBdr>
                        <w:top w:val="none" w:sz="0" w:space="0" w:color="auto"/>
                        <w:left w:val="none" w:sz="0" w:space="0" w:color="auto"/>
                        <w:bottom w:val="none" w:sz="0" w:space="0" w:color="auto"/>
                        <w:right w:val="none" w:sz="0" w:space="0" w:color="auto"/>
                      </w:divBdr>
                    </w:div>
                    <w:div w:id="1336805868">
                      <w:marLeft w:val="480"/>
                      <w:marRight w:val="0"/>
                      <w:marTop w:val="0"/>
                      <w:marBottom w:val="120"/>
                      <w:divBdr>
                        <w:top w:val="none" w:sz="0" w:space="0" w:color="auto"/>
                        <w:left w:val="none" w:sz="0" w:space="0" w:color="auto"/>
                        <w:bottom w:val="none" w:sz="0" w:space="0" w:color="auto"/>
                        <w:right w:val="none" w:sz="0" w:space="0" w:color="auto"/>
                      </w:divBdr>
                    </w:div>
                    <w:div w:id="697200692">
                      <w:marLeft w:val="0"/>
                      <w:marRight w:val="0"/>
                      <w:marTop w:val="0"/>
                      <w:marBottom w:val="120"/>
                      <w:divBdr>
                        <w:top w:val="none" w:sz="0" w:space="0" w:color="auto"/>
                        <w:left w:val="none" w:sz="0" w:space="0" w:color="auto"/>
                        <w:bottom w:val="none" w:sz="0" w:space="0" w:color="auto"/>
                        <w:right w:val="none" w:sz="0" w:space="0" w:color="auto"/>
                      </w:divBdr>
                    </w:div>
                    <w:div w:id="4276547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0196047">
          <w:marLeft w:val="-225"/>
          <w:marRight w:val="-225"/>
          <w:marTop w:val="0"/>
          <w:marBottom w:val="0"/>
          <w:divBdr>
            <w:top w:val="none" w:sz="0" w:space="0" w:color="auto"/>
            <w:left w:val="none" w:sz="0" w:space="0" w:color="auto"/>
            <w:bottom w:val="none" w:sz="0" w:space="0" w:color="auto"/>
            <w:right w:val="none" w:sz="0" w:space="0" w:color="auto"/>
          </w:divBdr>
          <w:divsChild>
            <w:div w:id="1576626072">
              <w:marLeft w:val="0"/>
              <w:marRight w:val="240"/>
              <w:marTop w:val="0"/>
              <w:marBottom w:val="0"/>
              <w:divBdr>
                <w:top w:val="none" w:sz="0" w:space="0" w:color="auto"/>
                <w:left w:val="none" w:sz="0" w:space="0" w:color="auto"/>
                <w:bottom w:val="none" w:sz="0" w:space="0" w:color="auto"/>
                <w:right w:val="none" w:sz="0" w:space="0" w:color="auto"/>
              </w:divBdr>
            </w:div>
            <w:div w:id="1729959956">
              <w:marLeft w:val="0"/>
              <w:marRight w:val="0"/>
              <w:marTop w:val="0"/>
              <w:marBottom w:val="0"/>
              <w:divBdr>
                <w:top w:val="none" w:sz="0" w:space="0" w:color="auto"/>
                <w:left w:val="none" w:sz="0" w:space="0" w:color="auto"/>
                <w:bottom w:val="none" w:sz="0" w:space="0" w:color="auto"/>
                <w:right w:val="none" w:sz="0" w:space="0" w:color="auto"/>
              </w:divBdr>
              <w:divsChild>
                <w:div w:id="1561748813">
                  <w:marLeft w:val="0"/>
                  <w:marRight w:val="0"/>
                  <w:marTop w:val="0"/>
                  <w:marBottom w:val="0"/>
                  <w:divBdr>
                    <w:top w:val="none" w:sz="0" w:space="0" w:color="auto"/>
                    <w:left w:val="none" w:sz="0" w:space="0" w:color="auto"/>
                    <w:bottom w:val="none" w:sz="0" w:space="0" w:color="auto"/>
                    <w:right w:val="none" w:sz="0" w:space="0" w:color="auto"/>
                  </w:divBdr>
                  <w:divsChild>
                    <w:div w:id="1177501412">
                      <w:marLeft w:val="0"/>
                      <w:marRight w:val="0"/>
                      <w:marTop w:val="0"/>
                      <w:marBottom w:val="120"/>
                      <w:divBdr>
                        <w:top w:val="none" w:sz="0" w:space="0" w:color="auto"/>
                        <w:left w:val="none" w:sz="0" w:space="0" w:color="auto"/>
                        <w:bottom w:val="none" w:sz="0" w:space="0" w:color="auto"/>
                        <w:right w:val="none" w:sz="0" w:space="0" w:color="auto"/>
                      </w:divBdr>
                    </w:div>
                    <w:div w:id="1285424721">
                      <w:marLeft w:val="480"/>
                      <w:marRight w:val="0"/>
                      <w:marTop w:val="0"/>
                      <w:marBottom w:val="120"/>
                      <w:divBdr>
                        <w:top w:val="none" w:sz="0" w:space="0" w:color="auto"/>
                        <w:left w:val="none" w:sz="0" w:space="0" w:color="auto"/>
                        <w:bottom w:val="none" w:sz="0" w:space="0" w:color="auto"/>
                        <w:right w:val="none" w:sz="0" w:space="0" w:color="auto"/>
                      </w:divBdr>
                    </w:div>
                    <w:div w:id="1820537212">
                      <w:marLeft w:val="480"/>
                      <w:marRight w:val="0"/>
                      <w:marTop w:val="0"/>
                      <w:marBottom w:val="120"/>
                      <w:divBdr>
                        <w:top w:val="none" w:sz="0" w:space="0" w:color="auto"/>
                        <w:left w:val="none" w:sz="0" w:space="0" w:color="auto"/>
                        <w:bottom w:val="none" w:sz="0" w:space="0" w:color="auto"/>
                        <w:right w:val="none" w:sz="0" w:space="0" w:color="auto"/>
                      </w:divBdr>
                    </w:div>
                    <w:div w:id="171037214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76077382">
          <w:marLeft w:val="-225"/>
          <w:marRight w:val="-225"/>
          <w:marTop w:val="0"/>
          <w:marBottom w:val="0"/>
          <w:divBdr>
            <w:top w:val="none" w:sz="0" w:space="0" w:color="auto"/>
            <w:left w:val="none" w:sz="0" w:space="0" w:color="auto"/>
            <w:bottom w:val="none" w:sz="0" w:space="0" w:color="auto"/>
            <w:right w:val="none" w:sz="0" w:space="0" w:color="auto"/>
          </w:divBdr>
          <w:divsChild>
            <w:div w:id="1636763590">
              <w:marLeft w:val="0"/>
              <w:marRight w:val="240"/>
              <w:marTop w:val="0"/>
              <w:marBottom w:val="0"/>
              <w:divBdr>
                <w:top w:val="none" w:sz="0" w:space="0" w:color="auto"/>
                <w:left w:val="none" w:sz="0" w:space="0" w:color="auto"/>
                <w:bottom w:val="none" w:sz="0" w:space="0" w:color="auto"/>
                <w:right w:val="none" w:sz="0" w:space="0" w:color="auto"/>
              </w:divBdr>
            </w:div>
            <w:div w:id="1980307686">
              <w:marLeft w:val="0"/>
              <w:marRight w:val="0"/>
              <w:marTop w:val="0"/>
              <w:marBottom w:val="0"/>
              <w:divBdr>
                <w:top w:val="none" w:sz="0" w:space="0" w:color="auto"/>
                <w:left w:val="none" w:sz="0" w:space="0" w:color="auto"/>
                <w:bottom w:val="none" w:sz="0" w:space="0" w:color="auto"/>
                <w:right w:val="none" w:sz="0" w:space="0" w:color="auto"/>
              </w:divBdr>
              <w:divsChild>
                <w:div w:id="1888224616">
                  <w:marLeft w:val="0"/>
                  <w:marRight w:val="0"/>
                  <w:marTop w:val="0"/>
                  <w:marBottom w:val="0"/>
                  <w:divBdr>
                    <w:top w:val="none" w:sz="0" w:space="0" w:color="auto"/>
                    <w:left w:val="none" w:sz="0" w:space="0" w:color="auto"/>
                    <w:bottom w:val="none" w:sz="0" w:space="0" w:color="auto"/>
                    <w:right w:val="none" w:sz="0" w:space="0" w:color="auto"/>
                  </w:divBdr>
                  <w:divsChild>
                    <w:div w:id="785735265">
                      <w:marLeft w:val="0"/>
                      <w:marRight w:val="0"/>
                      <w:marTop w:val="0"/>
                      <w:marBottom w:val="120"/>
                      <w:divBdr>
                        <w:top w:val="none" w:sz="0" w:space="0" w:color="auto"/>
                        <w:left w:val="none" w:sz="0" w:space="0" w:color="auto"/>
                        <w:bottom w:val="none" w:sz="0" w:space="0" w:color="auto"/>
                        <w:right w:val="none" w:sz="0" w:space="0" w:color="auto"/>
                      </w:divBdr>
                    </w:div>
                    <w:div w:id="1385524612">
                      <w:marLeft w:val="480"/>
                      <w:marRight w:val="0"/>
                      <w:marTop w:val="0"/>
                      <w:marBottom w:val="120"/>
                      <w:divBdr>
                        <w:top w:val="none" w:sz="0" w:space="0" w:color="auto"/>
                        <w:left w:val="none" w:sz="0" w:space="0" w:color="auto"/>
                        <w:bottom w:val="none" w:sz="0" w:space="0" w:color="auto"/>
                        <w:right w:val="none" w:sz="0" w:space="0" w:color="auto"/>
                      </w:divBdr>
                    </w:div>
                    <w:div w:id="15507528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27953823">
          <w:marLeft w:val="-225"/>
          <w:marRight w:val="-225"/>
          <w:marTop w:val="0"/>
          <w:marBottom w:val="0"/>
          <w:divBdr>
            <w:top w:val="none" w:sz="0" w:space="0" w:color="auto"/>
            <w:left w:val="none" w:sz="0" w:space="0" w:color="auto"/>
            <w:bottom w:val="none" w:sz="0" w:space="0" w:color="auto"/>
            <w:right w:val="none" w:sz="0" w:space="0" w:color="auto"/>
          </w:divBdr>
          <w:divsChild>
            <w:div w:id="218632148">
              <w:marLeft w:val="0"/>
              <w:marRight w:val="240"/>
              <w:marTop w:val="0"/>
              <w:marBottom w:val="0"/>
              <w:divBdr>
                <w:top w:val="none" w:sz="0" w:space="0" w:color="auto"/>
                <w:left w:val="none" w:sz="0" w:space="0" w:color="auto"/>
                <w:bottom w:val="none" w:sz="0" w:space="0" w:color="auto"/>
                <w:right w:val="none" w:sz="0" w:space="0" w:color="auto"/>
              </w:divBdr>
            </w:div>
            <w:div w:id="1981304879">
              <w:marLeft w:val="0"/>
              <w:marRight w:val="0"/>
              <w:marTop w:val="0"/>
              <w:marBottom w:val="0"/>
              <w:divBdr>
                <w:top w:val="none" w:sz="0" w:space="0" w:color="auto"/>
                <w:left w:val="none" w:sz="0" w:space="0" w:color="auto"/>
                <w:bottom w:val="none" w:sz="0" w:space="0" w:color="auto"/>
                <w:right w:val="none" w:sz="0" w:space="0" w:color="auto"/>
              </w:divBdr>
              <w:divsChild>
                <w:div w:id="14506777">
                  <w:marLeft w:val="0"/>
                  <w:marRight w:val="0"/>
                  <w:marTop w:val="0"/>
                  <w:marBottom w:val="0"/>
                  <w:divBdr>
                    <w:top w:val="none" w:sz="0" w:space="0" w:color="auto"/>
                    <w:left w:val="none" w:sz="0" w:space="0" w:color="auto"/>
                    <w:bottom w:val="none" w:sz="0" w:space="0" w:color="auto"/>
                    <w:right w:val="none" w:sz="0" w:space="0" w:color="auto"/>
                  </w:divBdr>
                  <w:divsChild>
                    <w:div w:id="1052270770">
                      <w:marLeft w:val="0"/>
                      <w:marRight w:val="0"/>
                      <w:marTop w:val="0"/>
                      <w:marBottom w:val="120"/>
                      <w:divBdr>
                        <w:top w:val="none" w:sz="0" w:space="0" w:color="auto"/>
                        <w:left w:val="none" w:sz="0" w:space="0" w:color="auto"/>
                        <w:bottom w:val="none" w:sz="0" w:space="0" w:color="auto"/>
                        <w:right w:val="none" w:sz="0" w:space="0" w:color="auto"/>
                      </w:divBdr>
                    </w:div>
                    <w:div w:id="541983639">
                      <w:marLeft w:val="480"/>
                      <w:marRight w:val="0"/>
                      <w:marTop w:val="0"/>
                      <w:marBottom w:val="120"/>
                      <w:divBdr>
                        <w:top w:val="none" w:sz="0" w:space="0" w:color="auto"/>
                        <w:left w:val="none" w:sz="0" w:space="0" w:color="auto"/>
                        <w:bottom w:val="none" w:sz="0" w:space="0" w:color="auto"/>
                        <w:right w:val="none" w:sz="0" w:space="0" w:color="auto"/>
                      </w:divBdr>
                    </w:div>
                    <w:div w:id="138255834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92374097">
          <w:marLeft w:val="-225"/>
          <w:marRight w:val="-225"/>
          <w:marTop w:val="0"/>
          <w:marBottom w:val="0"/>
          <w:divBdr>
            <w:top w:val="none" w:sz="0" w:space="0" w:color="auto"/>
            <w:left w:val="none" w:sz="0" w:space="0" w:color="auto"/>
            <w:bottom w:val="none" w:sz="0" w:space="0" w:color="auto"/>
            <w:right w:val="none" w:sz="0" w:space="0" w:color="auto"/>
          </w:divBdr>
          <w:divsChild>
            <w:div w:id="1919056523">
              <w:marLeft w:val="0"/>
              <w:marRight w:val="240"/>
              <w:marTop w:val="0"/>
              <w:marBottom w:val="0"/>
              <w:divBdr>
                <w:top w:val="none" w:sz="0" w:space="0" w:color="auto"/>
                <w:left w:val="none" w:sz="0" w:space="0" w:color="auto"/>
                <w:bottom w:val="none" w:sz="0" w:space="0" w:color="auto"/>
                <w:right w:val="none" w:sz="0" w:space="0" w:color="auto"/>
              </w:divBdr>
            </w:div>
            <w:div w:id="366373554">
              <w:marLeft w:val="0"/>
              <w:marRight w:val="0"/>
              <w:marTop w:val="0"/>
              <w:marBottom w:val="0"/>
              <w:divBdr>
                <w:top w:val="none" w:sz="0" w:space="0" w:color="auto"/>
                <w:left w:val="none" w:sz="0" w:space="0" w:color="auto"/>
                <w:bottom w:val="none" w:sz="0" w:space="0" w:color="auto"/>
                <w:right w:val="none" w:sz="0" w:space="0" w:color="auto"/>
              </w:divBdr>
              <w:divsChild>
                <w:div w:id="1219785493">
                  <w:marLeft w:val="0"/>
                  <w:marRight w:val="0"/>
                  <w:marTop w:val="0"/>
                  <w:marBottom w:val="0"/>
                  <w:divBdr>
                    <w:top w:val="none" w:sz="0" w:space="0" w:color="auto"/>
                    <w:left w:val="none" w:sz="0" w:space="0" w:color="auto"/>
                    <w:bottom w:val="none" w:sz="0" w:space="0" w:color="auto"/>
                    <w:right w:val="none" w:sz="0" w:space="0" w:color="auto"/>
                  </w:divBdr>
                  <w:divsChild>
                    <w:div w:id="1388648661">
                      <w:marLeft w:val="0"/>
                      <w:marRight w:val="0"/>
                      <w:marTop w:val="0"/>
                      <w:marBottom w:val="120"/>
                      <w:divBdr>
                        <w:top w:val="none" w:sz="0" w:space="0" w:color="auto"/>
                        <w:left w:val="none" w:sz="0" w:space="0" w:color="auto"/>
                        <w:bottom w:val="none" w:sz="0" w:space="0" w:color="auto"/>
                        <w:right w:val="none" w:sz="0" w:space="0" w:color="auto"/>
                      </w:divBdr>
                    </w:div>
                    <w:div w:id="8032305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64767251">
          <w:marLeft w:val="-225"/>
          <w:marRight w:val="-225"/>
          <w:marTop w:val="0"/>
          <w:marBottom w:val="0"/>
          <w:divBdr>
            <w:top w:val="none" w:sz="0" w:space="0" w:color="auto"/>
            <w:left w:val="none" w:sz="0" w:space="0" w:color="auto"/>
            <w:bottom w:val="none" w:sz="0" w:space="0" w:color="auto"/>
            <w:right w:val="none" w:sz="0" w:space="0" w:color="auto"/>
          </w:divBdr>
          <w:divsChild>
            <w:div w:id="1504710498">
              <w:marLeft w:val="0"/>
              <w:marRight w:val="240"/>
              <w:marTop w:val="0"/>
              <w:marBottom w:val="0"/>
              <w:divBdr>
                <w:top w:val="none" w:sz="0" w:space="0" w:color="auto"/>
                <w:left w:val="none" w:sz="0" w:space="0" w:color="auto"/>
                <w:bottom w:val="none" w:sz="0" w:space="0" w:color="auto"/>
                <w:right w:val="none" w:sz="0" w:space="0" w:color="auto"/>
              </w:divBdr>
            </w:div>
            <w:div w:id="1463116166">
              <w:marLeft w:val="0"/>
              <w:marRight w:val="0"/>
              <w:marTop w:val="0"/>
              <w:marBottom w:val="0"/>
              <w:divBdr>
                <w:top w:val="none" w:sz="0" w:space="0" w:color="auto"/>
                <w:left w:val="none" w:sz="0" w:space="0" w:color="auto"/>
                <w:bottom w:val="none" w:sz="0" w:space="0" w:color="auto"/>
                <w:right w:val="none" w:sz="0" w:space="0" w:color="auto"/>
              </w:divBdr>
              <w:divsChild>
                <w:div w:id="1789543684">
                  <w:marLeft w:val="0"/>
                  <w:marRight w:val="0"/>
                  <w:marTop w:val="0"/>
                  <w:marBottom w:val="0"/>
                  <w:divBdr>
                    <w:top w:val="none" w:sz="0" w:space="0" w:color="auto"/>
                    <w:left w:val="none" w:sz="0" w:space="0" w:color="auto"/>
                    <w:bottom w:val="none" w:sz="0" w:space="0" w:color="auto"/>
                    <w:right w:val="none" w:sz="0" w:space="0" w:color="auto"/>
                  </w:divBdr>
                  <w:divsChild>
                    <w:div w:id="7727503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28481920">
          <w:marLeft w:val="-225"/>
          <w:marRight w:val="-225"/>
          <w:marTop w:val="0"/>
          <w:marBottom w:val="0"/>
          <w:divBdr>
            <w:top w:val="none" w:sz="0" w:space="0" w:color="auto"/>
            <w:left w:val="none" w:sz="0" w:space="0" w:color="auto"/>
            <w:bottom w:val="none" w:sz="0" w:space="0" w:color="auto"/>
            <w:right w:val="none" w:sz="0" w:space="0" w:color="auto"/>
          </w:divBdr>
          <w:divsChild>
            <w:div w:id="223879807">
              <w:marLeft w:val="0"/>
              <w:marRight w:val="240"/>
              <w:marTop w:val="0"/>
              <w:marBottom w:val="0"/>
              <w:divBdr>
                <w:top w:val="none" w:sz="0" w:space="0" w:color="auto"/>
                <w:left w:val="none" w:sz="0" w:space="0" w:color="auto"/>
                <w:bottom w:val="none" w:sz="0" w:space="0" w:color="auto"/>
                <w:right w:val="none" w:sz="0" w:space="0" w:color="auto"/>
              </w:divBdr>
            </w:div>
            <w:div w:id="1353843804">
              <w:marLeft w:val="0"/>
              <w:marRight w:val="0"/>
              <w:marTop w:val="0"/>
              <w:marBottom w:val="0"/>
              <w:divBdr>
                <w:top w:val="none" w:sz="0" w:space="0" w:color="auto"/>
                <w:left w:val="none" w:sz="0" w:space="0" w:color="auto"/>
                <w:bottom w:val="none" w:sz="0" w:space="0" w:color="auto"/>
                <w:right w:val="none" w:sz="0" w:space="0" w:color="auto"/>
              </w:divBdr>
              <w:divsChild>
                <w:div w:id="2118014904">
                  <w:marLeft w:val="0"/>
                  <w:marRight w:val="0"/>
                  <w:marTop w:val="0"/>
                  <w:marBottom w:val="0"/>
                  <w:divBdr>
                    <w:top w:val="none" w:sz="0" w:space="0" w:color="auto"/>
                    <w:left w:val="none" w:sz="0" w:space="0" w:color="auto"/>
                    <w:bottom w:val="none" w:sz="0" w:space="0" w:color="auto"/>
                    <w:right w:val="none" w:sz="0" w:space="0" w:color="auto"/>
                  </w:divBdr>
                  <w:divsChild>
                    <w:div w:id="1804998803">
                      <w:marLeft w:val="0"/>
                      <w:marRight w:val="0"/>
                      <w:marTop w:val="0"/>
                      <w:marBottom w:val="120"/>
                      <w:divBdr>
                        <w:top w:val="none" w:sz="0" w:space="0" w:color="auto"/>
                        <w:left w:val="none" w:sz="0" w:space="0" w:color="auto"/>
                        <w:bottom w:val="none" w:sz="0" w:space="0" w:color="auto"/>
                        <w:right w:val="none" w:sz="0" w:space="0" w:color="auto"/>
                      </w:divBdr>
                    </w:div>
                    <w:div w:id="1325548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4033201">
          <w:marLeft w:val="-225"/>
          <w:marRight w:val="-225"/>
          <w:marTop w:val="0"/>
          <w:marBottom w:val="0"/>
          <w:divBdr>
            <w:top w:val="none" w:sz="0" w:space="0" w:color="auto"/>
            <w:left w:val="none" w:sz="0" w:space="0" w:color="auto"/>
            <w:bottom w:val="none" w:sz="0" w:space="0" w:color="auto"/>
            <w:right w:val="none" w:sz="0" w:space="0" w:color="auto"/>
          </w:divBdr>
          <w:divsChild>
            <w:div w:id="1031494930">
              <w:marLeft w:val="0"/>
              <w:marRight w:val="240"/>
              <w:marTop w:val="0"/>
              <w:marBottom w:val="0"/>
              <w:divBdr>
                <w:top w:val="none" w:sz="0" w:space="0" w:color="auto"/>
                <w:left w:val="none" w:sz="0" w:space="0" w:color="auto"/>
                <w:bottom w:val="none" w:sz="0" w:space="0" w:color="auto"/>
                <w:right w:val="none" w:sz="0" w:space="0" w:color="auto"/>
              </w:divBdr>
            </w:div>
            <w:div w:id="286473195">
              <w:marLeft w:val="0"/>
              <w:marRight w:val="0"/>
              <w:marTop w:val="0"/>
              <w:marBottom w:val="0"/>
              <w:divBdr>
                <w:top w:val="none" w:sz="0" w:space="0" w:color="auto"/>
                <w:left w:val="none" w:sz="0" w:space="0" w:color="auto"/>
                <w:bottom w:val="none" w:sz="0" w:space="0" w:color="auto"/>
                <w:right w:val="none" w:sz="0" w:space="0" w:color="auto"/>
              </w:divBdr>
              <w:divsChild>
                <w:div w:id="196622594">
                  <w:marLeft w:val="0"/>
                  <w:marRight w:val="0"/>
                  <w:marTop w:val="0"/>
                  <w:marBottom w:val="0"/>
                  <w:divBdr>
                    <w:top w:val="none" w:sz="0" w:space="0" w:color="auto"/>
                    <w:left w:val="none" w:sz="0" w:space="0" w:color="auto"/>
                    <w:bottom w:val="none" w:sz="0" w:space="0" w:color="auto"/>
                    <w:right w:val="none" w:sz="0" w:space="0" w:color="auto"/>
                  </w:divBdr>
                  <w:divsChild>
                    <w:div w:id="598097502">
                      <w:marLeft w:val="0"/>
                      <w:marRight w:val="0"/>
                      <w:marTop w:val="0"/>
                      <w:marBottom w:val="120"/>
                      <w:divBdr>
                        <w:top w:val="none" w:sz="0" w:space="0" w:color="auto"/>
                        <w:left w:val="none" w:sz="0" w:space="0" w:color="auto"/>
                        <w:bottom w:val="none" w:sz="0" w:space="0" w:color="auto"/>
                        <w:right w:val="none" w:sz="0" w:space="0" w:color="auto"/>
                      </w:divBdr>
                    </w:div>
                    <w:div w:id="8102911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31167385">
          <w:marLeft w:val="-225"/>
          <w:marRight w:val="-225"/>
          <w:marTop w:val="0"/>
          <w:marBottom w:val="0"/>
          <w:divBdr>
            <w:top w:val="none" w:sz="0" w:space="0" w:color="auto"/>
            <w:left w:val="none" w:sz="0" w:space="0" w:color="auto"/>
            <w:bottom w:val="none" w:sz="0" w:space="0" w:color="auto"/>
            <w:right w:val="none" w:sz="0" w:space="0" w:color="auto"/>
          </w:divBdr>
          <w:divsChild>
            <w:div w:id="1821191465">
              <w:marLeft w:val="0"/>
              <w:marRight w:val="240"/>
              <w:marTop w:val="0"/>
              <w:marBottom w:val="0"/>
              <w:divBdr>
                <w:top w:val="none" w:sz="0" w:space="0" w:color="auto"/>
                <w:left w:val="none" w:sz="0" w:space="0" w:color="auto"/>
                <w:bottom w:val="none" w:sz="0" w:space="0" w:color="auto"/>
                <w:right w:val="none" w:sz="0" w:space="0" w:color="auto"/>
              </w:divBdr>
            </w:div>
            <w:div w:id="575824919">
              <w:marLeft w:val="0"/>
              <w:marRight w:val="0"/>
              <w:marTop w:val="0"/>
              <w:marBottom w:val="0"/>
              <w:divBdr>
                <w:top w:val="none" w:sz="0" w:space="0" w:color="auto"/>
                <w:left w:val="none" w:sz="0" w:space="0" w:color="auto"/>
                <w:bottom w:val="none" w:sz="0" w:space="0" w:color="auto"/>
                <w:right w:val="none" w:sz="0" w:space="0" w:color="auto"/>
              </w:divBdr>
              <w:divsChild>
                <w:div w:id="1178695896">
                  <w:marLeft w:val="0"/>
                  <w:marRight w:val="0"/>
                  <w:marTop w:val="0"/>
                  <w:marBottom w:val="0"/>
                  <w:divBdr>
                    <w:top w:val="none" w:sz="0" w:space="0" w:color="auto"/>
                    <w:left w:val="none" w:sz="0" w:space="0" w:color="auto"/>
                    <w:bottom w:val="none" w:sz="0" w:space="0" w:color="auto"/>
                    <w:right w:val="none" w:sz="0" w:space="0" w:color="auto"/>
                  </w:divBdr>
                  <w:divsChild>
                    <w:div w:id="302737836">
                      <w:marLeft w:val="0"/>
                      <w:marRight w:val="0"/>
                      <w:marTop w:val="0"/>
                      <w:marBottom w:val="120"/>
                      <w:divBdr>
                        <w:top w:val="none" w:sz="0" w:space="0" w:color="auto"/>
                        <w:left w:val="none" w:sz="0" w:space="0" w:color="auto"/>
                        <w:bottom w:val="none" w:sz="0" w:space="0" w:color="auto"/>
                        <w:right w:val="none" w:sz="0" w:space="0" w:color="auto"/>
                      </w:divBdr>
                    </w:div>
                    <w:div w:id="153879592">
                      <w:marLeft w:val="480"/>
                      <w:marRight w:val="0"/>
                      <w:marTop w:val="0"/>
                      <w:marBottom w:val="120"/>
                      <w:divBdr>
                        <w:top w:val="none" w:sz="0" w:space="0" w:color="auto"/>
                        <w:left w:val="none" w:sz="0" w:space="0" w:color="auto"/>
                        <w:bottom w:val="none" w:sz="0" w:space="0" w:color="auto"/>
                        <w:right w:val="none" w:sz="0" w:space="0" w:color="auto"/>
                      </w:divBdr>
                    </w:div>
                    <w:div w:id="80299484">
                      <w:marLeft w:val="480"/>
                      <w:marRight w:val="0"/>
                      <w:marTop w:val="0"/>
                      <w:marBottom w:val="120"/>
                      <w:divBdr>
                        <w:top w:val="none" w:sz="0" w:space="0" w:color="auto"/>
                        <w:left w:val="none" w:sz="0" w:space="0" w:color="auto"/>
                        <w:bottom w:val="none" w:sz="0" w:space="0" w:color="auto"/>
                        <w:right w:val="none" w:sz="0" w:space="0" w:color="auto"/>
                      </w:divBdr>
                    </w:div>
                    <w:div w:id="593243363">
                      <w:marLeft w:val="480"/>
                      <w:marRight w:val="0"/>
                      <w:marTop w:val="0"/>
                      <w:marBottom w:val="120"/>
                      <w:divBdr>
                        <w:top w:val="none" w:sz="0" w:space="0" w:color="auto"/>
                        <w:left w:val="none" w:sz="0" w:space="0" w:color="auto"/>
                        <w:bottom w:val="none" w:sz="0" w:space="0" w:color="auto"/>
                        <w:right w:val="none" w:sz="0" w:space="0" w:color="auto"/>
                      </w:divBdr>
                    </w:div>
                    <w:div w:id="5006618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2042107">
          <w:marLeft w:val="-225"/>
          <w:marRight w:val="-225"/>
          <w:marTop w:val="0"/>
          <w:marBottom w:val="0"/>
          <w:divBdr>
            <w:top w:val="none" w:sz="0" w:space="0" w:color="auto"/>
            <w:left w:val="none" w:sz="0" w:space="0" w:color="auto"/>
            <w:bottom w:val="none" w:sz="0" w:space="0" w:color="auto"/>
            <w:right w:val="none" w:sz="0" w:space="0" w:color="auto"/>
          </w:divBdr>
          <w:divsChild>
            <w:div w:id="907417053">
              <w:marLeft w:val="0"/>
              <w:marRight w:val="240"/>
              <w:marTop w:val="0"/>
              <w:marBottom w:val="0"/>
              <w:divBdr>
                <w:top w:val="none" w:sz="0" w:space="0" w:color="auto"/>
                <w:left w:val="none" w:sz="0" w:space="0" w:color="auto"/>
                <w:bottom w:val="none" w:sz="0" w:space="0" w:color="auto"/>
                <w:right w:val="none" w:sz="0" w:space="0" w:color="auto"/>
              </w:divBdr>
            </w:div>
            <w:div w:id="290021478">
              <w:marLeft w:val="0"/>
              <w:marRight w:val="0"/>
              <w:marTop w:val="0"/>
              <w:marBottom w:val="0"/>
              <w:divBdr>
                <w:top w:val="none" w:sz="0" w:space="0" w:color="auto"/>
                <w:left w:val="none" w:sz="0" w:space="0" w:color="auto"/>
                <w:bottom w:val="none" w:sz="0" w:space="0" w:color="auto"/>
                <w:right w:val="none" w:sz="0" w:space="0" w:color="auto"/>
              </w:divBdr>
              <w:divsChild>
                <w:div w:id="1925723901">
                  <w:marLeft w:val="0"/>
                  <w:marRight w:val="0"/>
                  <w:marTop w:val="0"/>
                  <w:marBottom w:val="0"/>
                  <w:divBdr>
                    <w:top w:val="none" w:sz="0" w:space="0" w:color="auto"/>
                    <w:left w:val="none" w:sz="0" w:space="0" w:color="auto"/>
                    <w:bottom w:val="none" w:sz="0" w:space="0" w:color="auto"/>
                    <w:right w:val="none" w:sz="0" w:space="0" w:color="auto"/>
                  </w:divBdr>
                  <w:divsChild>
                    <w:div w:id="1071460651">
                      <w:marLeft w:val="0"/>
                      <w:marRight w:val="0"/>
                      <w:marTop w:val="0"/>
                      <w:marBottom w:val="120"/>
                      <w:divBdr>
                        <w:top w:val="none" w:sz="0" w:space="0" w:color="auto"/>
                        <w:left w:val="none" w:sz="0" w:space="0" w:color="auto"/>
                        <w:bottom w:val="none" w:sz="0" w:space="0" w:color="auto"/>
                        <w:right w:val="none" w:sz="0" w:space="0" w:color="auto"/>
                      </w:divBdr>
                    </w:div>
                    <w:div w:id="1340887034">
                      <w:marLeft w:val="480"/>
                      <w:marRight w:val="0"/>
                      <w:marTop w:val="0"/>
                      <w:marBottom w:val="120"/>
                      <w:divBdr>
                        <w:top w:val="none" w:sz="0" w:space="0" w:color="auto"/>
                        <w:left w:val="none" w:sz="0" w:space="0" w:color="auto"/>
                        <w:bottom w:val="none" w:sz="0" w:space="0" w:color="auto"/>
                        <w:right w:val="none" w:sz="0" w:space="0" w:color="auto"/>
                      </w:divBdr>
                    </w:div>
                    <w:div w:id="1038894688">
                      <w:marLeft w:val="480"/>
                      <w:marRight w:val="0"/>
                      <w:marTop w:val="0"/>
                      <w:marBottom w:val="120"/>
                      <w:divBdr>
                        <w:top w:val="none" w:sz="0" w:space="0" w:color="auto"/>
                        <w:left w:val="none" w:sz="0" w:space="0" w:color="auto"/>
                        <w:bottom w:val="none" w:sz="0" w:space="0" w:color="auto"/>
                        <w:right w:val="none" w:sz="0" w:space="0" w:color="auto"/>
                      </w:divBdr>
                    </w:div>
                    <w:div w:id="181856981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86057338">
          <w:marLeft w:val="-225"/>
          <w:marRight w:val="-225"/>
          <w:marTop w:val="0"/>
          <w:marBottom w:val="0"/>
          <w:divBdr>
            <w:top w:val="none" w:sz="0" w:space="0" w:color="auto"/>
            <w:left w:val="none" w:sz="0" w:space="0" w:color="auto"/>
            <w:bottom w:val="none" w:sz="0" w:space="0" w:color="auto"/>
            <w:right w:val="none" w:sz="0" w:space="0" w:color="auto"/>
          </w:divBdr>
          <w:divsChild>
            <w:div w:id="231090407">
              <w:marLeft w:val="0"/>
              <w:marRight w:val="240"/>
              <w:marTop w:val="0"/>
              <w:marBottom w:val="0"/>
              <w:divBdr>
                <w:top w:val="none" w:sz="0" w:space="0" w:color="auto"/>
                <w:left w:val="none" w:sz="0" w:space="0" w:color="auto"/>
                <w:bottom w:val="none" w:sz="0" w:space="0" w:color="auto"/>
                <w:right w:val="none" w:sz="0" w:space="0" w:color="auto"/>
              </w:divBdr>
            </w:div>
            <w:div w:id="363872208">
              <w:marLeft w:val="0"/>
              <w:marRight w:val="0"/>
              <w:marTop w:val="0"/>
              <w:marBottom w:val="0"/>
              <w:divBdr>
                <w:top w:val="none" w:sz="0" w:space="0" w:color="auto"/>
                <w:left w:val="none" w:sz="0" w:space="0" w:color="auto"/>
                <w:bottom w:val="none" w:sz="0" w:space="0" w:color="auto"/>
                <w:right w:val="none" w:sz="0" w:space="0" w:color="auto"/>
              </w:divBdr>
              <w:divsChild>
                <w:div w:id="1911693832">
                  <w:marLeft w:val="0"/>
                  <w:marRight w:val="0"/>
                  <w:marTop w:val="0"/>
                  <w:marBottom w:val="0"/>
                  <w:divBdr>
                    <w:top w:val="none" w:sz="0" w:space="0" w:color="auto"/>
                    <w:left w:val="none" w:sz="0" w:space="0" w:color="auto"/>
                    <w:bottom w:val="none" w:sz="0" w:space="0" w:color="auto"/>
                    <w:right w:val="none" w:sz="0" w:space="0" w:color="auto"/>
                  </w:divBdr>
                  <w:divsChild>
                    <w:div w:id="7547417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30700896">
          <w:marLeft w:val="-225"/>
          <w:marRight w:val="-225"/>
          <w:marTop w:val="0"/>
          <w:marBottom w:val="0"/>
          <w:divBdr>
            <w:top w:val="none" w:sz="0" w:space="0" w:color="auto"/>
            <w:left w:val="none" w:sz="0" w:space="0" w:color="auto"/>
            <w:bottom w:val="none" w:sz="0" w:space="0" w:color="auto"/>
            <w:right w:val="none" w:sz="0" w:space="0" w:color="auto"/>
          </w:divBdr>
          <w:divsChild>
            <w:div w:id="1327900270">
              <w:marLeft w:val="0"/>
              <w:marRight w:val="240"/>
              <w:marTop w:val="0"/>
              <w:marBottom w:val="0"/>
              <w:divBdr>
                <w:top w:val="none" w:sz="0" w:space="0" w:color="auto"/>
                <w:left w:val="none" w:sz="0" w:space="0" w:color="auto"/>
                <w:bottom w:val="none" w:sz="0" w:space="0" w:color="auto"/>
                <w:right w:val="none" w:sz="0" w:space="0" w:color="auto"/>
              </w:divBdr>
            </w:div>
            <w:div w:id="699936515">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sChild>
                    <w:div w:id="1311325873">
                      <w:marLeft w:val="0"/>
                      <w:marRight w:val="0"/>
                      <w:marTop w:val="0"/>
                      <w:marBottom w:val="120"/>
                      <w:divBdr>
                        <w:top w:val="none" w:sz="0" w:space="0" w:color="auto"/>
                        <w:left w:val="none" w:sz="0" w:space="0" w:color="auto"/>
                        <w:bottom w:val="none" w:sz="0" w:space="0" w:color="auto"/>
                        <w:right w:val="none" w:sz="0" w:space="0" w:color="auto"/>
                      </w:divBdr>
                    </w:div>
                    <w:div w:id="404228894">
                      <w:marLeft w:val="480"/>
                      <w:marRight w:val="0"/>
                      <w:marTop w:val="0"/>
                      <w:marBottom w:val="120"/>
                      <w:divBdr>
                        <w:top w:val="none" w:sz="0" w:space="0" w:color="auto"/>
                        <w:left w:val="none" w:sz="0" w:space="0" w:color="auto"/>
                        <w:bottom w:val="none" w:sz="0" w:space="0" w:color="auto"/>
                        <w:right w:val="none" w:sz="0" w:space="0" w:color="auto"/>
                      </w:divBdr>
                    </w:div>
                    <w:div w:id="58331408">
                      <w:marLeft w:val="480"/>
                      <w:marRight w:val="0"/>
                      <w:marTop w:val="0"/>
                      <w:marBottom w:val="120"/>
                      <w:divBdr>
                        <w:top w:val="none" w:sz="0" w:space="0" w:color="auto"/>
                        <w:left w:val="none" w:sz="0" w:space="0" w:color="auto"/>
                        <w:bottom w:val="none" w:sz="0" w:space="0" w:color="auto"/>
                        <w:right w:val="none" w:sz="0" w:space="0" w:color="auto"/>
                      </w:divBdr>
                    </w:div>
                    <w:div w:id="536625279">
                      <w:marLeft w:val="480"/>
                      <w:marRight w:val="0"/>
                      <w:marTop w:val="0"/>
                      <w:marBottom w:val="120"/>
                      <w:divBdr>
                        <w:top w:val="none" w:sz="0" w:space="0" w:color="auto"/>
                        <w:left w:val="none" w:sz="0" w:space="0" w:color="auto"/>
                        <w:bottom w:val="none" w:sz="0" w:space="0" w:color="auto"/>
                        <w:right w:val="none" w:sz="0" w:space="0" w:color="auto"/>
                      </w:divBdr>
                    </w:div>
                    <w:div w:id="1460760251">
                      <w:marLeft w:val="0"/>
                      <w:marRight w:val="0"/>
                      <w:marTop w:val="0"/>
                      <w:marBottom w:val="120"/>
                      <w:divBdr>
                        <w:top w:val="none" w:sz="0" w:space="0" w:color="auto"/>
                        <w:left w:val="none" w:sz="0" w:space="0" w:color="auto"/>
                        <w:bottom w:val="none" w:sz="0" w:space="0" w:color="auto"/>
                        <w:right w:val="none" w:sz="0" w:space="0" w:color="auto"/>
                      </w:divBdr>
                    </w:div>
                    <w:div w:id="4654670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60668644">
          <w:marLeft w:val="-225"/>
          <w:marRight w:val="-225"/>
          <w:marTop w:val="0"/>
          <w:marBottom w:val="0"/>
          <w:divBdr>
            <w:top w:val="none" w:sz="0" w:space="0" w:color="auto"/>
            <w:left w:val="none" w:sz="0" w:space="0" w:color="auto"/>
            <w:bottom w:val="none" w:sz="0" w:space="0" w:color="auto"/>
            <w:right w:val="none" w:sz="0" w:space="0" w:color="auto"/>
          </w:divBdr>
          <w:divsChild>
            <w:div w:id="1866597224">
              <w:marLeft w:val="0"/>
              <w:marRight w:val="240"/>
              <w:marTop w:val="0"/>
              <w:marBottom w:val="0"/>
              <w:divBdr>
                <w:top w:val="none" w:sz="0" w:space="0" w:color="auto"/>
                <w:left w:val="none" w:sz="0" w:space="0" w:color="auto"/>
                <w:bottom w:val="none" w:sz="0" w:space="0" w:color="auto"/>
                <w:right w:val="none" w:sz="0" w:space="0" w:color="auto"/>
              </w:divBdr>
            </w:div>
            <w:div w:id="1923484173">
              <w:marLeft w:val="0"/>
              <w:marRight w:val="0"/>
              <w:marTop w:val="0"/>
              <w:marBottom w:val="0"/>
              <w:divBdr>
                <w:top w:val="none" w:sz="0" w:space="0" w:color="auto"/>
                <w:left w:val="none" w:sz="0" w:space="0" w:color="auto"/>
                <w:bottom w:val="none" w:sz="0" w:space="0" w:color="auto"/>
                <w:right w:val="none" w:sz="0" w:space="0" w:color="auto"/>
              </w:divBdr>
              <w:divsChild>
                <w:div w:id="649017591">
                  <w:marLeft w:val="0"/>
                  <w:marRight w:val="0"/>
                  <w:marTop w:val="0"/>
                  <w:marBottom w:val="0"/>
                  <w:divBdr>
                    <w:top w:val="none" w:sz="0" w:space="0" w:color="auto"/>
                    <w:left w:val="none" w:sz="0" w:space="0" w:color="auto"/>
                    <w:bottom w:val="none" w:sz="0" w:space="0" w:color="auto"/>
                    <w:right w:val="none" w:sz="0" w:space="0" w:color="auto"/>
                  </w:divBdr>
                  <w:divsChild>
                    <w:div w:id="950740458">
                      <w:marLeft w:val="0"/>
                      <w:marRight w:val="0"/>
                      <w:marTop w:val="0"/>
                      <w:marBottom w:val="120"/>
                      <w:divBdr>
                        <w:top w:val="none" w:sz="0" w:space="0" w:color="auto"/>
                        <w:left w:val="none" w:sz="0" w:space="0" w:color="auto"/>
                        <w:bottom w:val="none" w:sz="0" w:space="0" w:color="auto"/>
                        <w:right w:val="none" w:sz="0" w:space="0" w:color="auto"/>
                      </w:divBdr>
                    </w:div>
                    <w:div w:id="5412117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61461743">
          <w:marLeft w:val="-225"/>
          <w:marRight w:val="-225"/>
          <w:marTop w:val="0"/>
          <w:marBottom w:val="0"/>
          <w:divBdr>
            <w:top w:val="none" w:sz="0" w:space="0" w:color="auto"/>
            <w:left w:val="none" w:sz="0" w:space="0" w:color="auto"/>
            <w:bottom w:val="none" w:sz="0" w:space="0" w:color="auto"/>
            <w:right w:val="none" w:sz="0" w:space="0" w:color="auto"/>
          </w:divBdr>
          <w:divsChild>
            <w:div w:id="395667649">
              <w:marLeft w:val="0"/>
              <w:marRight w:val="240"/>
              <w:marTop w:val="0"/>
              <w:marBottom w:val="0"/>
              <w:divBdr>
                <w:top w:val="none" w:sz="0" w:space="0" w:color="auto"/>
                <w:left w:val="none" w:sz="0" w:space="0" w:color="auto"/>
                <w:bottom w:val="none" w:sz="0" w:space="0" w:color="auto"/>
                <w:right w:val="none" w:sz="0" w:space="0" w:color="auto"/>
              </w:divBdr>
            </w:div>
            <w:div w:id="1436051035">
              <w:marLeft w:val="0"/>
              <w:marRight w:val="0"/>
              <w:marTop w:val="0"/>
              <w:marBottom w:val="0"/>
              <w:divBdr>
                <w:top w:val="none" w:sz="0" w:space="0" w:color="auto"/>
                <w:left w:val="none" w:sz="0" w:space="0" w:color="auto"/>
                <w:bottom w:val="none" w:sz="0" w:space="0" w:color="auto"/>
                <w:right w:val="none" w:sz="0" w:space="0" w:color="auto"/>
              </w:divBdr>
              <w:divsChild>
                <w:div w:id="466751064">
                  <w:marLeft w:val="0"/>
                  <w:marRight w:val="0"/>
                  <w:marTop w:val="0"/>
                  <w:marBottom w:val="0"/>
                  <w:divBdr>
                    <w:top w:val="none" w:sz="0" w:space="0" w:color="auto"/>
                    <w:left w:val="none" w:sz="0" w:space="0" w:color="auto"/>
                    <w:bottom w:val="none" w:sz="0" w:space="0" w:color="auto"/>
                    <w:right w:val="none" w:sz="0" w:space="0" w:color="auto"/>
                  </w:divBdr>
                  <w:divsChild>
                    <w:div w:id="1630428136">
                      <w:marLeft w:val="0"/>
                      <w:marRight w:val="0"/>
                      <w:marTop w:val="0"/>
                      <w:marBottom w:val="120"/>
                      <w:divBdr>
                        <w:top w:val="none" w:sz="0" w:space="0" w:color="auto"/>
                        <w:left w:val="none" w:sz="0" w:space="0" w:color="auto"/>
                        <w:bottom w:val="none" w:sz="0" w:space="0" w:color="auto"/>
                        <w:right w:val="none" w:sz="0" w:space="0" w:color="auto"/>
                      </w:divBdr>
                    </w:div>
                    <w:div w:id="2122069352">
                      <w:marLeft w:val="0"/>
                      <w:marRight w:val="0"/>
                      <w:marTop w:val="0"/>
                      <w:marBottom w:val="120"/>
                      <w:divBdr>
                        <w:top w:val="none" w:sz="0" w:space="0" w:color="auto"/>
                        <w:left w:val="none" w:sz="0" w:space="0" w:color="auto"/>
                        <w:bottom w:val="none" w:sz="0" w:space="0" w:color="auto"/>
                        <w:right w:val="none" w:sz="0" w:space="0" w:color="auto"/>
                      </w:divBdr>
                    </w:div>
                    <w:div w:id="19251415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dghs</dc:creator>
  <cp:keywords/>
  <dc:description/>
  <cp:lastModifiedBy>dghs</cp:lastModifiedBy>
  <cp:revision>2</cp:revision>
  <cp:lastPrinted>2023-07-20T02:52:00Z</cp:lastPrinted>
  <dcterms:created xsi:type="dcterms:W3CDTF">2023-07-20T02:52:00Z</dcterms:created>
  <dcterms:modified xsi:type="dcterms:W3CDTF">2023-07-20T03:01:00Z</dcterms:modified>
</cp:coreProperties>
</file>